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27C81" w14:textId="68C3C5E7" w:rsidR="006F205B" w:rsidRDefault="008F0FE1" w:rsidP="0062670D">
      <w:pPr>
        <w:snapToGrid w:val="0"/>
        <w:spacing w:line="300" w:lineRule="auto"/>
        <w:jc w:val="center"/>
        <w:rPr>
          <w:rFonts w:eastAsia="標楷體"/>
          <w:b/>
          <w:sz w:val="32"/>
          <w:szCs w:val="32"/>
        </w:rPr>
      </w:pPr>
      <w:r w:rsidRPr="008F0FE1">
        <w:rPr>
          <w:rFonts w:eastAsia="標楷體"/>
          <w:b/>
          <w:sz w:val="32"/>
          <w:szCs w:val="32"/>
        </w:rPr>
        <w:t>Developing a groundwater model for a coastal</w:t>
      </w:r>
      <w:bookmarkStart w:id="0" w:name="_GoBack"/>
      <w:bookmarkEnd w:id="0"/>
      <w:r w:rsidRPr="008F0FE1">
        <w:rPr>
          <w:rFonts w:eastAsia="標楷體"/>
          <w:b/>
          <w:sz w:val="32"/>
          <w:szCs w:val="32"/>
        </w:rPr>
        <w:t xml:space="preserve"> area by integrating </w:t>
      </w:r>
      <w:proofErr w:type="spellStart"/>
      <w:r w:rsidRPr="008F0FE1">
        <w:rPr>
          <w:rFonts w:eastAsia="標楷體"/>
          <w:b/>
          <w:sz w:val="32"/>
          <w:szCs w:val="32"/>
        </w:rPr>
        <w:t>GemPy</w:t>
      </w:r>
      <w:proofErr w:type="spellEnd"/>
      <w:r w:rsidRPr="008F0FE1">
        <w:rPr>
          <w:rFonts w:eastAsia="標楷體"/>
          <w:b/>
          <w:sz w:val="32"/>
          <w:szCs w:val="32"/>
        </w:rPr>
        <w:t xml:space="preserve"> and </w:t>
      </w:r>
      <w:proofErr w:type="spellStart"/>
      <w:r w:rsidRPr="008F0FE1">
        <w:rPr>
          <w:rFonts w:eastAsia="標楷體"/>
          <w:b/>
          <w:sz w:val="32"/>
          <w:szCs w:val="32"/>
        </w:rPr>
        <w:t>Flo</w:t>
      </w:r>
      <w:r w:rsidR="00274A36">
        <w:rPr>
          <w:rFonts w:eastAsia="標楷體" w:hint="eastAsia"/>
          <w:b/>
          <w:sz w:val="32"/>
          <w:szCs w:val="32"/>
        </w:rPr>
        <w:t>P</w:t>
      </w:r>
      <w:r w:rsidRPr="008F0FE1">
        <w:rPr>
          <w:rFonts w:eastAsia="標楷體"/>
          <w:b/>
          <w:sz w:val="32"/>
          <w:szCs w:val="32"/>
        </w:rPr>
        <w:t>y</w:t>
      </w:r>
      <w:proofErr w:type="spellEnd"/>
    </w:p>
    <w:p w14:paraId="398C2B4D" w14:textId="2F3BC73C" w:rsidR="000604DF" w:rsidRPr="000604DF" w:rsidRDefault="000604DF" w:rsidP="000604DF">
      <w:pPr>
        <w:pStyle w:val="Web"/>
        <w:spacing w:before="0" w:beforeAutospacing="0" w:after="0" w:afterAutospacing="0"/>
        <w:ind w:right="228"/>
        <w:jc w:val="right"/>
        <w:rPr>
          <w:b/>
        </w:rPr>
      </w:pPr>
      <w:r w:rsidRPr="000604D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(16 </w:t>
      </w:r>
      <w:proofErr w:type="spellStart"/>
      <w:r w:rsidRPr="000604DF">
        <w:rPr>
          <w:rFonts w:ascii="Times New Roman" w:hAnsi="Times New Roman" w:cs="Times New Roman"/>
          <w:b/>
          <w:color w:val="FF0000"/>
          <w:sz w:val="20"/>
          <w:szCs w:val="20"/>
        </w:rPr>
        <w:t>pt</w:t>
      </w:r>
      <w:proofErr w:type="spellEnd"/>
      <w:r w:rsidRPr="000604DF">
        <w:rPr>
          <w:rFonts w:ascii="Times New Roman" w:hAnsi="Times New Roman" w:cs="Times New Roman"/>
          <w:b/>
          <w:color w:val="FF0000"/>
          <w:sz w:val="20"/>
          <w:szCs w:val="20"/>
        </w:rPr>
        <w:t>, 1.25 spacing, align center, font Times New Roman, bolder font)</w:t>
      </w:r>
    </w:p>
    <w:p w14:paraId="545F9CF7" w14:textId="77777777" w:rsidR="006F205B" w:rsidRPr="0001519C" w:rsidRDefault="006F205B" w:rsidP="00972BAE">
      <w:pPr>
        <w:snapToGrid w:val="0"/>
        <w:spacing w:line="300" w:lineRule="auto"/>
        <w:jc w:val="right"/>
        <w:rPr>
          <w:rFonts w:eastAsia="標楷體"/>
        </w:rPr>
      </w:pPr>
    </w:p>
    <w:p w14:paraId="6F7F3D79" w14:textId="39E8334F" w:rsidR="006F205B" w:rsidRPr="000C10BD" w:rsidRDefault="006F205B" w:rsidP="0001519C">
      <w:pPr>
        <w:snapToGrid w:val="0"/>
        <w:spacing w:line="300" w:lineRule="auto"/>
        <w:jc w:val="right"/>
        <w:rPr>
          <w:rFonts w:eastAsia="標楷體"/>
        </w:rPr>
      </w:pPr>
      <w:r w:rsidRPr="0001519C">
        <w:rPr>
          <w:rFonts w:eastAsia="標楷體"/>
        </w:rPr>
        <w:t>Presenter</w:t>
      </w:r>
      <w:r w:rsidR="000604DF">
        <w:rPr>
          <w:rFonts w:eastAsia="標楷體"/>
        </w:rPr>
        <w:t xml:space="preserve">: </w:t>
      </w:r>
      <w:proofErr w:type="spellStart"/>
      <w:r w:rsidRPr="0001519C">
        <w:rPr>
          <w:rFonts w:eastAsia="標楷體" w:hint="eastAsia"/>
        </w:rPr>
        <w:t>H</w:t>
      </w:r>
      <w:r w:rsidRPr="0001519C">
        <w:rPr>
          <w:rFonts w:eastAsia="標楷體"/>
        </w:rPr>
        <w:t>sin</w:t>
      </w:r>
      <w:proofErr w:type="spellEnd"/>
      <w:r w:rsidRPr="0001519C">
        <w:rPr>
          <w:rFonts w:eastAsia="標楷體"/>
        </w:rPr>
        <w:t>-Po Wang</w:t>
      </w:r>
    </w:p>
    <w:p w14:paraId="7F663846" w14:textId="1C053571" w:rsidR="006F205B" w:rsidRPr="000C10BD" w:rsidRDefault="006F205B" w:rsidP="0001519C">
      <w:pPr>
        <w:snapToGrid w:val="0"/>
        <w:spacing w:line="300" w:lineRule="auto"/>
        <w:jc w:val="right"/>
        <w:rPr>
          <w:rFonts w:eastAsia="標楷體"/>
        </w:rPr>
      </w:pPr>
      <w:r w:rsidRPr="0001519C">
        <w:rPr>
          <w:rFonts w:eastAsia="標楷體" w:hint="eastAsia"/>
        </w:rPr>
        <w:t>A</w:t>
      </w:r>
      <w:r w:rsidRPr="0001519C">
        <w:rPr>
          <w:rFonts w:eastAsia="標楷體"/>
        </w:rPr>
        <w:t>dvisor</w:t>
      </w:r>
      <w:r w:rsidR="000604DF">
        <w:rPr>
          <w:rFonts w:eastAsia="標楷體"/>
        </w:rPr>
        <w:t xml:space="preserve">: </w:t>
      </w:r>
      <w:r w:rsidRPr="0001519C">
        <w:rPr>
          <w:rFonts w:eastAsia="標楷體" w:hint="eastAsia"/>
        </w:rPr>
        <w:t>P</w:t>
      </w:r>
      <w:r w:rsidRPr="0001519C">
        <w:rPr>
          <w:rFonts w:eastAsia="標楷體"/>
        </w:rPr>
        <w:t>rof. Chuen-Fa Ni</w:t>
      </w:r>
    </w:p>
    <w:p w14:paraId="0F89D63C" w14:textId="58105B9E" w:rsidR="006F205B" w:rsidRDefault="006F205B" w:rsidP="0001519C">
      <w:pPr>
        <w:snapToGrid w:val="0"/>
        <w:spacing w:line="300" w:lineRule="auto"/>
        <w:jc w:val="right"/>
        <w:rPr>
          <w:rFonts w:eastAsia="標楷體"/>
        </w:rPr>
      </w:pPr>
      <w:r w:rsidRPr="0001519C">
        <w:rPr>
          <w:rFonts w:eastAsia="標楷體" w:hint="eastAsia"/>
        </w:rPr>
        <w:t>D</w:t>
      </w:r>
      <w:r w:rsidRPr="0001519C">
        <w:rPr>
          <w:rFonts w:eastAsia="標楷體"/>
        </w:rPr>
        <w:t>ate</w:t>
      </w:r>
      <w:r w:rsidR="000604DF">
        <w:rPr>
          <w:rFonts w:eastAsia="標楷體" w:hint="eastAsia"/>
        </w:rPr>
        <w:t>:</w:t>
      </w:r>
      <w:r w:rsidR="000604DF">
        <w:rPr>
          <w:rFonts w:eastAsia="標楷體"/>
        </w:rPr>
        <w:t xml:space="preserve"> </w:t>
      </w:r>
      <w:r w:rsidRPr="000C10BD">
        <w:rPr>
          <w:rFonts w:eastAsia="標楷體"/>
        </w:rPr>
        <w:t>2</w:t>
      </w:r>
      <w:r>
        <w:rPr>
          <w:rFonts w:eastAsia="標楷體" w:hint="eastAsia"/>
        </w:rPr>
        <w:t>022</w:t>
      </w:r>
      <w:r w:rsidRPr="000C10BD">
        <w:rPr>
          <w:rFonts w:eastAsia="標楷體"/>
        </w:rPr>
        <w:t>/</w:t>
      </w:r>
      <w:r>
        <w:rPr>
          <w:rFonts w:eastAsia="標楷體"/>
        </w:rPr>
        <w:t>11/18</w:t>
      </w:r>
      <w:r w:rsidR="000604DF" w:rsidRPr="000604DF">
        <w:rPr>
          <w:b/>
          <w:bCs/>
          <w:color w:val="FF0000"/>
          <w:sz w:val="20"/>
          <w:szCs w:val="20"/>
        </w:rPr>
        <w:t xml:space="preserve"> </w:t>
      </w:r>
      <w:r w:rsidR="000604DF">
        <w:rPr>
          <w:b/>
          <w:bCs/>
          <w:color w:val="FF0000"/>
          <w:sz w:val="20"/>
          <w:szCs w:val="20"/>
        </w:rPr>
        <w:t>(12pt, 1.25 spacing, align right)</w:t>
      </w:r>
    </w:p>
    <w:p w14:paraId="35EC7891" w14:textId="329C52A2" w:rsidR="006F205B" w:rsidRPr="000604DF" w:rsidRDefault="006F205B" w:rsidP="000604DF">
      <w:pPr>
        <w:snapToGrid w:val="0"/>
        <w:spacing w:beforeLines="50" w:before="180" w:afterLines="50" w:after="180" w:line="360" w:lineRule="auto"/>
        <w:jc w:val="center"/>
        <w:rPr>
          <w:b/>
          <w:bCs/>
          <w:color w:val="FF0000"/>
          <w:sz w:val="20"/>
          <w:szCs w:val="20"/>
        </w:rPr>
      </w:pPr>
      <w:r>
        <w:rPr>
          <w:rFonts w:eastAsia="標楷體" w:hAnsi="標楷體"/>
          <w:b/>
          <w:sz w:val="28"/>
          <w:szCs w:val="28"/>
        </w:rPr>
        <w:t>Abstract</w:t>
      </w:r>
      <w:r w:rsidR="000604DF" w:rsidRPr="000604DF">
        <w:rPr>
          <w:b/>
          <w:bCs/>
          <w:color w:val="FF0000"/>
          <w:sz w:val="20"/>
          <w:szCs w:val="20"/>
        </w:rPr>
        <w:t xml:space="preserve"> </w:t>
      </w:r>
      <w:r w:rsidR="000604DF">
        <w:rPr>
          <w:b/>
          <w:bCs/>
          <w:color w:val="FF0000"/>
          <w:sz w:val="20"/>
          <w:szCs w:val="20"/>
        </w:rPr>
        <w:t>(14pt, 1.5 spacing, 0.5pt before and after line spacing, align center, bolder font)</w:t>
      </w:r>
    </w:p>
    <w:p w14:paraId="539A7F31" w14:textId="6E01532B" w:rsidR="0001519C" w:rsidRPr="000604DF" w:rsidRDefault="00B02F00" w:rsidP="000604DF">
      <w:pPr>
        <w:snapToGrid w:val="0"/>
        <w:spacing w:afterLines="50" w:after="180" w:line="360" w:lineRule="auto"/>
        <w:ind w:firstLineChars="225" w:firstLine="540"/>
        <w:jc w:val="both"/>
        <w:rPr>
          <w:rFonts w:eastAsia="標楷體" w:hAnsi="標楷體"/>
          <w:b/>
          <w:color w:val="FF0000"/>
          <w:sz w:val="20"/>
        </w:rPr>
      </w:pPr>
      <w:r w:rsidRPr="00B02F00">
        <w:rPr>
          <w:rFonts w:eastAsia="標楷體" w:hAnsi="標楷體"/>
        </w:rPr>
        <w:t xml:space="preserve">In coastal areas, groundwater resources will naturally encounter the problem of coexistence with seawater. Therefore, it </w:t>
      </w:r>
      <w:r w:rsidR="00D3232A">
        <w:rPr>
          <w:rFonts w:eastAsia="標楷體" w:hAnsi="標楷體"/>
        </w:rPr>
        <w:t>needs</w:t>
      </w:r>
      <w:r w:rsidRPr="00B02F00">
        <w:rPr>
          <w:rFonts w:eastAsia="標楷體" w:hAnsi="標楷體"/>
        </w:rPr>
        <w:t xml:space="preserve"> to understand the boundary</w:t>
      </w:r>
      <w:r w:rsidR="00C1213A">
        <w:rPr>
          <w:rFonts w:eastAsia="標楷體" w:hAnsi="標楷體"/>
        </w:rPr>
        <w:t xml:space="preserve"> </w:t>
      </w:r>
      <w:r w:rsidRPr="00B02F00">
        <w:rPr>
          <w:rFonts w:eastAsia="標楷體" w:hAnsi="標楷體"/>
        </w:rPr>
        <w:t xml:space="preserve">distribution of seawater and freshwater through observational data and numerical models. range, and how it is affected by tides. </w:t>
      </w:r>
      <w:r w:rsidR="0062670D" w:rsidRPr="0062670D">
        <w:rPr>
          <w:rFonts w:eastAsia="標楷體" w:hAnsi="標楷體"/>
        </w:rPr>
        <w:t>The hydrogeological numerical model simulation first focuses on that build a geological conceptual model.</w:t>
      </w:r>
      <w:r w:rsidRPr="00B02F00">
        <w:rPr>
          <w:rFonts w:eastAsia="標楷體" w:hAnsi="標楷體"/>
        </w:rPr>
        <w:t xml:space="preserve"> </w:t>
      </w:r>
      <w:r w:rsidR="0062670D" w:rsidRPr="0062670D">
        <w:rPr>
          <w:rFonts w:eastAsia="標楷體" w:hAnsi="標楷體"/>
        </w:rPr>
        <w:t>The construction of a geological model that can effectively reduce the uncertainty of the estimation results and improve the accuracy of water resources calculation and assessment.</w:t>
      </w:r>
      <w:r w:rsidRPr="00B02F00">
        <w:rPr>
          <w:rFonts w:eastAsia="標楷體" w:hAnsi="標楷體"/>
        </w:rPr>
        <w:t xml:space="preserve"> </w:t>
      </w:r>
      <w:r w:rsidR="008A4038" w:rsidRPr="008A4038">
        <w:rPr>
          <w:rFonts w:eastAsia="標楷體" w:hAnsi="標楷體"/>
        </w:rPr>
        <w:t xml:space="preserve">This research takes </w:t>
      </w:r>
      <w:proofErr w:type="spellStart"/>
      <w:r w:rsidR="008A4038" w:rsidRPr="008A4038">
        <w:rPr>
          <w:rFonts w:eastAsia="標楷體" w:hAnsi="標楷體"/>
        </w:rPr>
        <w:t>TaiCOAST</w:t>
      </w:r>
      <w:proofErr w:type="spellEnd"/>
      <w:r w:rsidR="008A4038" w:rsidRPr="008A4038">
        <w:rPr>
          <w:rFonts w:eastAsia="標楷體" w:hAnsi="標楷體"/>
        </w:rPr>
        <w:t xml:space="preserve"> workstation as the target to carry out hydrogeological work, including core drilling and identification of geological materials, underground water observation, hydrological characteristic parameters, etc. And builds a 3D geological model with </w:t>
      </w:r>
      <w:proofErr w:type="spellStart"/>
      <w:r w:rsidR="008A4038" w:rsidRPr="008A4038">
        <w:rPr>
          <w:rFonts w:eastAsia="標楷體" w:hAnsi="標楷體"/>
        </w:rPr>
        <w:t>GemPy</w:t>
      </w:r>
      <w:proofErr w:type="spellEnd"/>
      <w:r w:rsidR="008A4038" w:rsidRPr="008A4038">
        <w:rPr>
          <w:rFonts w:eastAsia="標楷體" w:hAnsi="標楷體"/>
        </w:rPr>
        <w:t xml:space="preserve"> open source suite, combined with </w:t>
      </w:r>
      <w:proofErr w:type="spellStart"/>
      <w:r w:rsidR="008A4038" w:rsidRPr="008A4038">
        <w:rPr>
          <w:rFonts w:eastAsia="標楷體" w:hAnsi="標楷體"/>
        </w:rPr>
        <w:t>FloPy</w:t>
      </w:r>
      <w:proofErr w:type="spellEnd"/>
      <w:r w:rsidR="008A4038" w:rsidRPr="008A4038">
        <w:rPr>
          <w:rFonts w:eastAsia="標楷體" w:hAnsi="標楷體"/>
        </w:rPr>
        <w:t xml:space="preserve"> to simulate the flow field in coastal areas.</w:t>
      </w:r>
      <w:r w:rsidR="008A4038">
        <w:rPr>
          <w:rFonts w:eastAsia="標楷體" w:hAnsi="標楷體"/>
        </w:rPr>
        <w:t xml:space="preserve"> </w:t>
      </w:r>
      <w:r w:rsidR="008A4038" w:rsidRPr="008A4038">
        <w:rPr>
          <w:rFonts w:eastAsia="標楷體" w:hAnsi="標楷體"/>
        </w:rPr>
        <w:t>Final check the model through changes in the head of seawater and freshwater.</w:t>
      </w:r>
      <w:r w:rsidRPr="00B02F00">
        <w:rPr>
          <w:rFonts w:eastAsia="標楷體" w:hAnsi="標楷體"/>
        </w:rPr>
        <w:t xml:space="preserve"> </w:t>
      </w:r>
      <w:proofErr w:type="spellStart"/>
      <w:r w:rsidRPr="00B02F00">
        <w:rPr>
          <w:rFonts w:eastAsia="標楷體" w:hAnsi="標楷體"/>
        </w:rPr>
        <w:t>GemPy</w:t>
      </w:r>
      <w:proofErr w:type="spellEnd"/>
      <w:r w:rsidRPr="00B02F00">
        <w:rPr>
          <w:rFonts w:eastAsia="標楷體" w:hAnsi="標楷體"/>
        </w:rPr>
        <w:t xml:space="preserve"> is an open</w:t>
      </w:r>
      <w:r w:rsidR="008A4038">
        <w:rPr>
          <w:rFonts w:eastAsia="標楷體" w:hAnsi="標楷體"/>
        </w:rPr>
        <w:t xml:space="preserve"> </w:t>
      </w:r>
      <w:r w:rsidRPr="00B02F00">
        <w:rPr>
          <w:rFonts w:eastAsia="標楷體" w:hAnsi="標楷體"/>
        </w:rPr>
        <w:t xml:space="preserve">source geological modeling suite based on implicit interpolation methods, which can use data obtained from cores to </w:t>
      </w:r>
      <w:r w:rsidR="008A4038" w:rsidRPr="008A4038">
        <w:rPr>
          <w:rFonts w:eastAsia="標楷體" w:hAnsi="標楷體"/>
        </w:rPr>
        <w:t xml:space="preserve">set </w:t>
      </w:r>
      <w:r w:rsidRPr="00B02F00">
        <w:rPr>
          <w:rFonts w:eastAsia="標楷體" w:hAnsi="標楷體"/>
        </w:rPr>
        <w:t xml:space="preserve">the stratigraphic distribution of the area through interpolation methods. This research can more efficiently build a </w:t>
      </w:r>
      <w:r w:rsidR="00C1213A">
        <w:rPr>
          <w:rFonts w:eastAsia="標楷體" w:hAnsi="標楷體"/>
        </w:rPr>
        <w:t>3D</w:t>
      </w:r>
      <w:r w:rsidRPr="00B02F00">
        <w:rPr>
          <w:rFonts w:eastAsia="標楷體" w:hAnsi="標楷體"/>
        </w:rPr>
        <w:t xml:space="preserve"> hydrogeological model with open source software, and connect the flow numerical model package of python language for groundwater flow field analysis. </w:t>
      </w:r>
      <w:r w:rsidR="005E3327" w:rsidRPr="005E3327">
        <w:rPr>
          <w:rFonts w:eastAsia="標楷體" w:hAnsi="標楷體"/>
        </w:rPr>
        <w:t>The accuracy of the estimation and the research results can also provide a reference basis for useful method for hydrogeological modeling.</w:t>
      </w:r>
      <w:r w:rsidR="000604DF" w:rsidRPr="000604DF">
        <w:rPr>
          <w:b/>
        </w:rPr>
        <w:t xml:space="preserve"> </w:t>
      </w:r>
      <w:r w:rsidR="000604DF" w:rsidRPr="000604DF">
        <w:rPr>
          <w:rFonts w:eastAsia="標楷體" w:hAnsi="標楷體"/>
          <w:b/>
          <w:color w:val="FF0000"/>
          <w:sz w:val="20"/>
        </w:rPr>
        <w:t>(12pt, 1.5 spacing, 0pt before line spacing, 0.5pt after line spacing, justify text,</w:t>
      </w:r>
      <w:r w:rsidR="000604DF">
        <w:rPr>
          <w:rFonts w:eastAsia="標楷體" w:hAnsi="標楷體"/>
          <w:b/>
          <w:color w:val="FF0000"/>
          <w:sz w:val="20"/>
        </w:rPr>
        <w:t xml:space="preserve"> </w:t>
      </w:r>
      <w:r w:rsidR="000604DF" w:rsidRPr="000604DF">
        <w:rPr>
          <w:rFonts w:eastAsia="標楷體" w:hAnsi="標楷體"/>
          <w:b/>
          <w:color w:val="FF0000"/>
          <w:sz w:val="20"/>
        </w:rPr>
        <w:t>font Times New Roman)</w:t>
      </w:r>
    </w:p>
    <w:p w14:paraId="08016EE8" w14:textId="0C53D726" w:rsidR="003B5A58" w:rsidRPr="007B5581" w:rsidRDefault="006F205B" w:rsidP="00EF3D1B">
      <w:pPr>
        <w:snapToGrid w:val="0"/>
        <w:spacing w:beforeLines="50" w:before="180" w:afterLines="50" w:after="180" w:line="360" w:lineRule="auto"/>
        <w:jc w:val="both"/>
        <w:rPr>
          <w:rFonts w:eastAsia="標楷體" w:hAnsi="標楷體"/>
        </w:rPr>
      </w:pPr>
      <w:r w:rsidRPr="00BC33DF">
        <w:rPr>
          <w:rFonts w:eastAsia="標楷體" w:hAnsi="標楷體" w:hint="eastAsia"/>
          <w:b/>
          <w:sz w:val="28"/>
        </w:rPr>
        <w:t>K</w:t>
      </w:r>
      <w:r w:rsidRPr="00BC33DF">
        <w:rPr>
          <w:rFonts w:eastAsia="標楷體" w:hAnsi="標楷體"/>
          <w:b/>
          <w:sz w:val="28"/>
        </w:rPr>
        <w:t>eyword</w:t>
      </w:r>
      <w:r w:rsidR="004B11F8">
        <w:rPr>
          <w:rFonts w:eastAsia="標楷體" w:hAnsi="標楷體" w:hint="eastAsia"/>
          <w:b/>
          <w:sz w:val="28"/>
        </w:rPr>
        <w:t>s</w:t>
      </w:r>
      <w:r w:rsidR="00BC33DF">
        <w:rPr>
          <w:rFonts w:eastAsia="標楷體" w:hAnsi="標楷體" w:hint="eastAsia"/>
          <w:b/>
        </w:rPr>
        <w:t>:</w:t>
      </w:r>
      <w:r w:rsidR="00BC33DF">
        <w:rPr>
          <w:rFonts w:eastAsia="標楷體" w:hAnsi="標楷體"/>
          <w:b/>
        </w:rPr>
        <w:t xml:space="preserve"> </w:t>
      </w:r>
      <w:r w:rsidR="000604DF">
        <w:rPr>
          <w:b/>
          <w:bCs/>
          <w:color w:val="FF0000"/>
          <w:sz w:val="20"/>
          <w:szCs w:val="20"/>
        </w:rPr>
        <w:t xml:space="preserve">(14pt, 1.5 spacing, 0.5pt before line spacing, </w:t>
      </w:r>
      <w:r w:rsidR="005D0F67" w:rsidRPr="000604DF">
        <w:rPr>
          <w:rFonts w:eastAsia="標楷體" w:hAnsi="標楷體"/>
          <w:b/>
          <w:color w:val="FF0000"/>
          <w:sz w:val="20"/>
        </w:rPr>
        <w:t>justify text</w:t>
      </w:r>
      <w:r w:rsidR="000604DF">
        <w:rPr>
          <w:b/>
          <w:bCs/>
          <w:color w:val="FF0000"/>
          <w:sz w:val="20"/>
          <w:szCs w:val="20"/>
        </w:rPr>
        <w:t xml:space="preserve">, bolder font) </w:t>
      </w:r>
      <w:r w:rsidR="007B5581" w:rsidRPr="007B5581">
        <w:rPr>
          <w:rFonts w:eastAsia="標楷體" w:hAnsi="標楷體"/>
        </w:rPr>
        <w:t xml:space="preserve">Hydrogeological modeling, </w:t>
      </w:r>
      <w:r w:rsidR="00BC33DF">
        <w:rPr>
          <w:rFonts w:eastAsia="標楷體" w:hAnsi="標楷體"/>
        </w:rPr>
        <w:t>S</w:t>
      </w:r>
      <w:r w:rsidR="007B5581" w:rsidRPr="007B5581">
        <w:rPr>
          <w:rFonts w:eastAsia="標楷體" w:hAnsi="標楷體"/>
        </w:rPr>
        <w:t>ea</w:t>
      </w:r>
      <w:r w:rsidR="00BC33DF">
        <w:rPr>
          <w:rFonts w:eastAsia="標楷體" w:hAnsi="標楷體"/>
        </w:rPr>
        <w:t>water</w:t>
      </w:r>
      <w:r w:rsidR="007B5581" w:rsidRPr="007B5581">
        <w:rPr>
          <w:rFonts w:eastAsia="標楷體" w:hAnsi="標楷體"/>
        </w:rPr>
        <w:t xml:space="preserve"> and freshwater interface, </w:t>
      </w:r>
      <w:r w:rsidR="00BC33DF">
        <w:rPr>
          <w:rFonts w:eastAsia="標楷體" w:hAnsi="標楷體"/>
        </w:rPr>
        <w:t>N</w:t>
      </w:r>
      <w:r w:rsidR="007B5581" w:rsidRPr="007B5581">
        <w:rPr>
          <w:rFonts w:eastAsia="標楷體" w:hAnsi="標楷體"/>
        </w:rPr>
        <w:t xml:space="preserve">umerical simulation analysis, </w:t>
      </w:r>
      <w:r w:rsidR="00BC33DF">
        <w:rPr>
          <w:rFonts w:eastAsia="標楷體" w:hAnsi="標楷體"/>
        </w:rPr>
        <w:t>F</w:t>
      </w:r>
      <w:r w:rsidR="007B5581" w:rsidRPr="007B5581">
        <w:rPr>
          <w:rFonts w:eastAsia="標楷體" w:hAnsi="標楷體"/>
        </w:rPr>
        <w:t>low field simulation</w:t>
      </w:r>
      <w:r w:rsidR="008A703B">
        <w:rPr>
          <w:rFonts w:eastAsia="標楷體" w:hAnsi="標楷體"/>
        </w:rPr>
        <w:t>.</w:t>
      </w:r>
      <w:r w:rsidR="000604DF" w:rsidRPr="000604DF">
        <w:rPr>
          <w:b/>
          <w:bCs/>
          <w:color w:val="FF0000"/>
          <w:sz w:val="20"/>
          <w:szCs w:val="20"/>
        </w:rPr>
        <w:t xml:space="preserve"> </w:t>
      </w:r>
      <w:r w:rsidR="000604DF">
        <w:rPr>
          <w:b/>
          <w:bCs/>
          <w:color w:val="FF0000"/>
          <w:sz w:val="20"/>
          <w:szCs w:val="20"/>
        </w:rPr>
        <w:t>(12pt, 1.5 spacing, font Times New Roman)</w:t>
      </w:r>
    </w:p>
    <w:sectPr w:rsidR="003B5A58" w:rsidRPr="007B5581" w:rsidSect="000A6573">
      <w:headerReference w:type="even" r:id="rId7"/>
      <w:headerReference w:type="default" r:id="rId8"/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0E267" w14:textId="77777777" w:rsidR="00851C19" w:rsidRDefault="00851C19">
      <w:r>
        <w:separator/>
      </w:r>
    </w:p>
  </w:endnote>
  <w:endnote w:type="continuationSeparator" w:id="0">
    <w:p w14:paraId="232E3C94" w14:textId="77777777" w:rsidR="00851C19" w:rsidRDefault="00851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DDAD9" w14:textId="77777777" w:rsidR="00851C19" w:rsidRDefault="00851C19">
      <w:r>
        <w:separator/>
      </w:r>
    </w:p>
  </w:footnote>
  <w:footnote w:type="continuationSeparator" w:id="0">
    <w:p w14:paraId="60410F7F" w14:textId="77777777" w:rsidR="00851C19" w:rsidRDefault="00851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FFC93" w14:textId="100020E5" w:rsidR="000A6573" w:rsidRDefault="004C3C33" w:rsidP="004C3C33">
    <w:pPr>
      <w:pStyle w:val="a3"/>
      <w:jc w:val="center"/>
    </w:pPr>
    <w:r>
      <w:rPr>
        <w:rFonts w:hint="eastAsia"/>
      </w:rPr>
      <w:t>N</w:t>
    </w:r>
    <w:r>
      <w:t xml:space="preserve">ational Central University Graduate Institute of Applied Geology </w:t>
    </w:r>
    <w:r w:rsidRPr="004C3C33">
      <w:rPr>
        <w:b/>
      </w:rPr>
      <w:t>111-1</w:t>
    </w:r>
    <w:r>
      <w:t xml:space="preserve"> seminar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FC382" w14:textId="1C433BF4" w:rsidR="000604DF" w:rsidRDefault="000604DF" w:rsidP="000604DF">
    <w:pPr>
      <w:pStyle w:val="a3"/>
      <w:jc w:val="center"/>
    </w:pPr>
    <w:r>
      <w:t xml:space="preserve">National Central University Graduate Institute of Applied Geology </w:t>
    </w:r>
    <w:r w:rsidRPr="000604DF">
      <w:rPr>
        <w:b/>
      </w:rPr>
      <w:t>1</w:t>
    </w:r>
    <w:r w:rsidR="004B11F8">
      <w:rPr>
        <w:b/>
      </w:rPr>
      <w:t>12</w:t>
    </w:r>
    <w:r w:rsidRPr="000604DF">
      <w:rPr>
        <w:b/>
      </w:rPr>
      <w:t>-</w:t>
    </w:r>
    <w:r w:rsidRPr="000604DF">
      <w:rPr>
        <w:rFonts w:hint="eastAsia"/>
        <w:b/>
      </w:rPr>
      <w:t>1</w:t>
    </w:r>
    <w:r>
      <w:t xml:space="preserve"> seminar</w:t>
    </w:r>
  </w:p>
  <w:p w14:paraId="32B7DC16" w14:textId="79BC06D3" w:rsidR="00737DBF" w:rsidRPr="000604DF" w:rsidRDefault="000604DF" w:rsidP="000604DF">
    <w:pPr>
      <w:pStyle w:val="a3"/>
      <w:jc w:val="center"/>
      <w:rPr>
        <w:b/>
      </w:rPr>
    </w:pPr>
    <w:r w:rsidRPr="000604DF">
      <w:rPr>
        <w:b/>
        <w:color w:val="FF0000"/>
      </w:rPr>
      <w:t>(Header, 10pt, align center)</w:t>
    </w:r>
  </w:p>
  <w:p w14:paraId="5282FA3A" w14:textId="77777777" w:rsidR="00737DBF" w:rsidRPr="004659F8" w:rsidRDefault="00737D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0MjM0NjMxsTAzNjBT0lEKTi0uzszPAykwqgUA+UEmqCwAAAA="/>
  </w:docVars>
  <w:rsids>
    <w:rsidRoot w:val="004659F8"/>
    <w:rsid w:val="0001519C"/>
    <w:rsid w:val="00015A28"/>
    <w:rsid w:val="0001613A"/>
    <w:rsid w:val="00021FF1"/>
    <w:rsid w:val="00024A42"/>
    <w:rsid w:val="00032BA6"/>
    <w:rsid w:val="000604DF"/>
    <w:rsid w:val="00074C74"/>
    <w:rsid w:val="00087C5C"/>
    <w:rsid w:val="000A6573"/>
    <w:rsid w:val="000B61B8"/>
    <w:rsid w:val="000C10BD"/>
    <w:rsid w:val="000E1F4F"/>
    <w:rsid w:val="000F3F11"/>
    <w:rsid w:val="00132958"/>
    <w:rsid w:val="001B71ED"/>
    <w:rsid w:val="001D5C2D"/>
    <w:rsid w:val="001E223D"/>
    <w:rsid w:val="001E267F"/>
    <w:rsid w:val="001F474E"/>
    <w:rsid w:val="00201D91"/>
    <w:rsid w:val="00210EC8"/>
    <w:rsid w:val="00212A67"/>
    <w:rsid w:val="0021727F"/>
    <w:rsid w:val="00222968"/>
    <w:rsid w:val="00236827"/>
    <w:rsid w:val="00250334"/>
    <w:rsid w:val="002566FC"/>
    <w:rsid w:val="00256819"/>
    <w:rsid w:val="00274A36"/>
    <w:rsid w:val="002817B7"/>
    <w:rsid w:val="00284F75"/>
    <w:rsid w:val="0029113C"/>
    <w:rsid w:val="0029372A"/>
    <w:rsid w:val="00297A31"/>
    <w:rsid w:val="002A4AA6"/>
    <w:rsid w:val="002A7460"/>
    <w:rsid w:val="002F13E0"/>
    <w:rsid w:val="002F5C45"/>
    <w:rsid w:val="00317C76"/>
    <w:rsid w:val="003211CC"/>
    <w:rsid w:val="00323C34"/>
    <w:rsid w:val="003553FB"/>
    <w:rsid w:val="003835FB"/>
    <w:rsid w:val="0038758A"/>
    <w:rsid w:val="003A32DA"/>
    <w:rsid w:val="003A6C73"/>
    <w:rsid w:val="003A7CC3"/>
    <w:rsid w:val="003B3947"/>
    <w:rsid w:val="003B5A58"/>
    <w:rsid w:val="003B7DB0"/>
    <w:rsid w:val="003C3CBA"/>
    <w:rsid w:val="003D457F"/>
    <w:rsid w:val="00402335"/>
    <w:rsid w:val="004115A7"/>
    <w:rsid w:val="00413812"/>
    <w:rsid w:val="004208F4"/>
    <w:rsid w:val="00424D27"/>
    <w:rsid w:val="004257EA"/>
    <w:rsid w:val="00433ECD"/>
    <w:rsid w:val="004362C7"/>
    <w:rsid w:val="00452EB1"/>
    <w:rsid w:val="004659F8"/>
    <w:rsid w:val="004A0E6B"/>
    <w:rsid w:val="004A2441"/>
    <w:rsid w:val="004B11F8"/>
    <w:rsid w:val="004B579B"/>
    <w:rsid w:val="004C3C33"/>
    <w:rsid w:val="004E6F40"/>
    <w:rsid w:val="004F053E"/>
    <w:rsid w:val="004F69ED"/>
    <w:rsid w:val="0054003D"/>
    <w:rsid w:val="005411EA"/>
    <w:rsid w:val="00570200"/>
    <w:rsid w:val="00582855"/>
    <w:rsid w:val="005B506E"/>
    <w:rsid w:val="005D0F67"/>
    <w:rsid w:val="005E2C1C"/>
    <w:rsid w:val="005E3327"/>
    <w:rsid w:val="005E3773"/>
    <w:rsid w:val="005E3D44"/>
    <w:rsid w:val="0061534A"/>
    <w:rsid w:val="00615659"/>
    <w:rsid w:val="00615DF1"/>
    <w:rsid w:val="0062670D"/>
    <w:rsid w:val="00652B7A"/>
    <w:rsid w:val="00665C74"/>
    <w:rsid w:val="00681D89"/>
    <w:rsid w:val="00683094"/>
    <w:rsid w:val="006A1FC9"/>
    <w:rsid w:val="006A61C9"/>
    <w:rsid w:val="006D4160"/>
    <w:rsid w:val="006D55F5"/>
    <w:rsid w:val="006F205B"/>
    <w:rsid w:val="00737DBF"/>
    <w:rsid w:val="007431DF"/>
    <w:rsid w:val="00754193"/>
    <w:rsid w:val="00755390"/>
    <w:rsid w:val="0076004A"/>
    <w:rsid w:val="00761752"/>
    <w:rsid w:val="00782D05"/>
    <w:rsid w:val="007A1AFA"/>
    <w:rsid w:val="007A2E3D"/>
    <w:rsid w:val="007A485C"/>
    <w:rsid w:val="007B0E9C"/>
    <w:rsid w:val="007B2CC9"/>
    <w:rsid w:val="007B5581"/>
    <w:rsid w:val="007C1C8C"/>
    <w:rsid w:val="007D5809"/>
    <w:rsid w:val="007E047F"/>
    <w:rsid w:val="007E3018"/>
    <w:rsid w:val="007E3513"/>
    <w:rsid w:val="007F142E"/>
    <w:rsid w:val="00814316"/>
    <w:rsid w:val="008207BE"/>
    <w:rsid w:val="008333B8"/>
    <w:rsid w:val="00851C19"/>
    <w:rsid w:val="00857D5B"/>
    <w:rsid w:val="008615F9"/>
    <w:rsid w:val="008A4038"/>
    <w:rsid w:val="008A4F23"/>
    <w:rsid w:val="008A703B"/>
    <w:rsid w:val="008B2F96"/>
    <w:rsid w:val="008B5107"/>
    <w:rsid w:val="008C1CD9"/>
    <w:rsid w:val="008D765E"/>
    <w:rsid w:val="008F0FE1"/>
    <w:rsid w:val="008F56D7"/>
    <w:rsid w:val="00935CE1"/>
    <w:rsid w:val="00944BD5"/>
    <w:rsid w:val="0094513A"/>
    <w:rsid w:val="0096584C"/>
    <w:rsid w:val="00972BAE"/>
    <w:rsid w:val="00977FEB"/>
    <w:rsid w:val="0098035D"/>
    <w:rsid w:val="00980E1C"/>
    <w:rsid w:val="009829A7"/>
    <w:rsid w:val="00992F23"/>
    <w:rsid w:val="009A7E2F"/>
    <w:rsid w:val="009C1C62"/>
    <w:rsid w:val="009E4855"/>
    <w:rsid w:val="009E5052"/>
    <w:rsid w:val="00A01D3D"/>
    <w:rsid w:val="00A10568"/>
    <w:rsid w:val="00A10AC2"/>
    <w:rsid w:val="00A21A72"/>
    <w:rsid w:val="00A336B9"/>
    <w:rsid w:val="00A4342C"/>
    <w:rsid w:val="00A479C8"/>
    <w:rsid w:val="00A47DA1"/>
    <w:rsid w:val="00A57411"/>
    <w:rsid w:val="00A617ED"/>
    <w:rsid w:val="00A64E07"/>
    <w:rsid w:val="00AB2305"/>
    <w:rsid w:val="00AB2C12"/>
    <w:rsid w:val="00AD006A"/>
    <w:rsid w:val="00AD41BC"/>
    <w:rsid w:val="00AE0872"/>
    <w:rsid w:val="00AE3674"/>
    <w:rsid w:val="00AE6EAA"/>
    <w:rsid w:val="00AF0FA0"/>
    <w:rsid w:val="00B027B0"/>
    <w:rsid w:val="00B02F00"/>
    <w:rsid w:val="00B1156A"/>
    <w:rsid w:val="00B210EF"/>
    <w:rsid w:val="00B22E9F"/>
    <w:rsid w:val="00B57B8A"/>
    <w:rsid w:val="00B60F52"/>
    <w:rsid w:val="00B660A2"/>
    <w:rsid w:val="00B6695B"/>
    <w:rsid w:val="00B76138"/>
    <w:rsid w:val="00BB12A3"/>
    <w:rsid w:val="00BC33DF"/>
    <w:rsid w:val="00BC62C0"/>
    <w:rsid w:val="00BF0735"/>
    <w:rsid w:val="00C027BA"/>
    <w:rsid w:val="00C045B6"/>
    <w:rsid w:val="00C1213A"/>
    <w:rsid w:val="00C34867"/>
    <w:rsid w:val="00C73D0A"/>
    <w:rsid w:val="00C938B6"/>
    <w:rsid w:val="00C93F04"/>
    <w:rsid w:val="00C9498A"/>
    <w:rsid w:val="00CA5B57"/>
    <w:rsid w:val="00CA6933"/>
    <w:rsid w:val="00CB5826"/>
    <w:rsid w:val="00CB7B77"/>
    <w:rsid w:val="00D3232A"/>
    <w:rsid w:val="00D47B5C"/>
    <w:rsid w:val="00D6054A"/>
    <w:rsid w:val="00D63F80"/>
    <w:rsid w:val="00D71E60"/>
    <w:rsid w:val="00DA47F8"/>
    <w:rsid w:val="00DA611F"/>
    <w:rsid w:val="00DB6934"/>
    <w:rsid w:val="00DC6DC8"/>
    <w:rsid w:val="00DD3FAB"/>
    <w:rsid w:val="00DD4B78"/>
    <w:rsid w:val="00DD7985"/>
    <w:rsid w:val="00DE7F25"/>
    <w:rsid w:val="00E3512C"/>
    <w:rsid w:val="00E4415D"/>
    <w:rsid w:val="00E63E36"/>
    <w:rsid w:val="00E71269"/>
    <w:rsid w:val="00E72D05"/>
    <w:rsid w:val="00E85BEC"/>
    <w:rsid w:val="00E95CD1"/>
    <w:rsid w:val="00E97431"/>
    <w:rsid w:val="00EA3560"/>
    <w:rsid w:val="00EB01A7"/>
    <w:rsid w:val="00EE0560"/>
    <w:rsid w:val="00EE5683"/>
    <w:rsid w:val="00EF3D1B"/>
    <w:rsid w:val="00F03669"/>
    <w:rsid w:val="00F07AC2"/>
    <w:rsid w:val="00F47ED6"/>
    <w:rsid w:val="00F62E02"/>
    <w:rsid w:val="00F97C38"/>
    <w:rsid w:val="00FA0009"/>
    <w:rsid w:val="00FC0989"/>
    <w:rsid w:val="00FC2547"/>
    <w:rsid w:val="00FC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3F268F"/>
  <w15:chartTrackingRefBased/>
  <w15:docId w15:val="{3A524C18-5FC4-4420-BF4C-A1D134E82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F205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59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659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980E1C"/>
    <w:pPr>
      <w:ind w:leftChars="200" w:left="480"/>
    </w:pPr>
  </w:style>
  <w:style w:type="paragraph" w:styleId="Web">
    <w:name w:val="Normal (Web)"/>
    <w:basedOn w:val="a"/>
    <w:uiPriority w:val="99"/>
    <w:unhideWhenUsed/>
    <w:rsid w:val="000604D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C40EF-F76B-4A1E-B113-1CBA35C9F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岩層物理性質與初始應力狀態對兩處斷層擴展褶皺實例形成之影響</vt:lpstr>
    </vt:vector>
  </TitlesOfParts>
  <Company>HOME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岩層物理性質與初始應力狀態對兩處斷層擴展褶皺實例形成之影響</dc:title>
  <dc:subject/>
  <dc:creator>yi</dc:creator>
  <cp:keywords/>
  <dc:description/>
  <cp:lastModifiedBy>林禹昇 (111624003)</cp:lastModifiedBy>
  <cp:revision>3</cp:revision>
  <cp:lastPrinted>2022-11-17T09:28:00Z</cp:lastPrinted>
  <dcterms:created xsi:type="dcterms:W3CDTF">2022-11-22T01:10:00Z</dcterms:created>
  <dcterms:modified xsi:type="dcterms:W3CDTF">2023-10-23T05:46:00Z</dcterms:modified>
</cp:coreProperties>
</file>